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C" w:rsidRPr="00FE7B31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oper Black" w:hAnsi="Cooper Black"/>
          <w:color w:val="000000"/>
          <w:sz w:val="84"/>
          <w:szCs w:val="84"/>
        </w:rPr>
      </w:pPr>
      <w:r w:rsidRPr="00FE7B31">
        <w:rPr>
          <w:rFonts w:ascii="Cooper Black" w:hAnsi="Cooper Black"/>
          <w:color w:val="000000"/>
          <w:sz w:val="84"/>
          <w:szCs w:val="84"/>
        </w:rPr>
        <w:t>CONQUER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MAINTENANCE OF ALL HORSES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GUARANTEED ANALYSIS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Crude Protein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12%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Crude Fat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5.3%  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Crude Fiber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16%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Calcium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.9%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Calcium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1.4%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Phosphorus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.6%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Copper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40 ppm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Selenium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.90 ppm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Zinc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300 ppm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Vitamin A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10000 IU/</w:t>
      </w:r>
      <w:proofErr w:type="spellStart"/>
      <w:r>
        <w:rPr>
          <w:color w:val="000000"/>
          <w:sz w:val="16"/>
          <w:szCs w:val="16"/>
        </w:rPr>
        <w:t>lb</w:t>
      </w:r>
      <w:proofErr w:type="spellEnd"/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Vitamin D3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1000 IU/</w:t>
      </w:r>
      <w:proofErr w:type="spellStart"/>
      <w:r>
        <w:rPr>
          <w:color w:val="000000"/>
          <w:sz w:val="16"/>
          <w:szCs w:val="16"/>
        </w:rPr>
        <w:t>lb</w:t>
      </w:r>
      <w:proofErr w:type="spellEnd"/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Vitamin E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100 IU/</w:t>
      </w:r>
      <w:proofErr w:type="spellStart"/>
      <w:r>
        <w:rPr>
          <w:color w:val="000000"/>
          <w:sz w:val="16"/>
          <w:szCs w:val="16"/>
        </w:rPr>
        <w:t>lb</w:t>
      </w:r>
      <w:proofErr w:type="spellEnd"/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INGREDIENTS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 xml:space="preserve">Grain Products, Forage Products, Processed Grain By-Products, Roughage Products,  </w:t>
      </w:r>
      <w:proofErr w:type="spellStart"/>
      <w:r>
        <w:rPr>
          <w:color w:val="000000"/>
          <w:sz w:val="16"/>
          <w:szCs w:val="16"/>
        </w:rPr>
        <w:t>Monocalcium</w:t>
      </w:r>
      <w:proofErr w:type="spellEnd"/>
      <w:r>
        <w:rPr>
          <w:color w:val="000000"/>
          <w:sz w:val="16"/>
          <w:szCs w:val="16"/>
        </w:rPr>
        <w:t xml:space="preserve"> Phosphate, </w:t>
      </w:r>
      <w:proofErr w:type="spellStart"/>
      <w:r>
        <w:rPr>
          <w:color w:val="000000"/>
          <w:sz w:val="16"/>
          <w:szCs w:val="16"/>
        </w:rPr>
        <w:t>Dicalcium</w:t>
      </w:r>
      <w:proofErr w:type="spellEnd"/>
      <w:r>
        <w:rPr>
          <w:color w:val="000000"/>
          <w:sz w:val="16"/>
          <w:szCs w:val="16"/>
        </w:rPr>
        <w:t xml:space="preserve"> Phosphate, Molasses Products, Kelp,  Salt,, Palm Oil, Calcium Carbonate,  Vitamin A Acetate, Vitamin D3 Supplement, Vitamin E Supplement, Vitamin B12 Supplement,  Riboflavin Supplement, Niacin Supplement, Calcium </w:t>
      </w:r>
      <w:proofErr w:type="spellStart"/>
      <w:r>
        <w:rPr>
          <w:color w:val="000000"/>
          <w:sz w:val="16"/>
          <w:szCs w:val="16"/>
        </w:rPr>
        <w:t>Pantothenate</w:t>
      </w:r>
      <w:proofErr w:type="spellEnd"/>
      <w:r>
        <w:rPr>
          <w:color w:val="000000"/>
          <w:sz w:val="16"/>
          <w:szCs w:val="16"/>
        </w:rPr>
        <w:t xml:space="preserve">, Choline Chloride, </w:t>
      </w:r>
      <w:proofErr w:type="spellStart"/>
      <w:r>
        <w:rPr>
          <w:color w:val="000000"/>
          <w:sz w:val="16"/>
          <w:szCs w:val="16"/>
        </w:rPr>
        <w:t>Menadione</w:t>
      </w:r>
      <w:proofErr w:type="spellEnd"/>
      <w:r>
        <w:rPr>
          <w:color w:val="000000"/>
          <w:sz w:val="16"/>
          <w:szCs w:val="16"/>
        </w:rPr>
        <w:t xml:space="preserve"> Sodium Bisulfite Complex, Folic Acid, Pyridoxine Hydrochloride, Thiamine </w:t>
      </w:r>
      <w:proofErr w:type="spellStart"/>
      <w:r>
        <w:rPr>
          <w:color w:val="000000"/>
          <w:sz w:val="16"/>
          <w:szCs w:val="16"/>
        </w:rPr>
        <w:t>Mononitrate</w:t>
      </w:r>
      <w:proofErr w:type="spellEnd"/>
      <w:r>
        <w:rPr>
          <w:color w:val="000000"/>
          <w:sz w:val="16"/>
          <w:szCs w:val="16"/>
        </w:rPr>
        <w:t xml:space="preserve">, d-Biotin,  Copper Oxide, Ferrous Carbonate, </w:t>
      </w:r>
      <w:proofErr w:type="spellStart"/>
      <w:r>
        <w:rPr>
          <w:color w:val="000000"/>
          <w:sz w:val="16"/>
          <w:szCs w:val="16"/>
        </w:rPr>
        <w:t>Manganous</w:t>
      </w:r>
      <w:proofErr w:type="spellEnd"/>
      <w:r>
        <w:rPr>
          <w:color w:val="000000"/>
          <w:sz w:val="16"/>
          <w:szCs w:val="16"/>
        </w:rPr>
        <w:t xml:space="preserve"> Oxide, Zinc Oxide, Cobalt Carbonate, Calcium Iodate, Sodium Selenite, Zinc </w:t>
      </w:r>
      <w:proofErr w:type="spellStart"/>
      <w:r>
        <w:rPr>
          <w:color w:val="000000"/>
          <w:sz w:val="16"/>
          <w:szCs w:val="16"/>
        </w:rPr>
        <w:t>Proteinate</w:t>
      </w:r>
      <w:proofErr w:type="spellEnd"/>
      <w:r>
        <w:rPr>
          <w:color w:val="000000"/>
          <w:sz w:val="16"/>
          <w:szCs w:val="16"/>
        </w:rPr>
        <w:t xml:space="preserve">, Manganese </w:t>
      </w:r>
      <w:proofErr w:type="spellStart"/>
      <w:r>
        <w:rPr>
          <w:color w:val="000000"/>
          <w:sz w:val="16"/>
          <w:szCs w:val="16"/>
        </w:rPr>
        <w:t>Proteinate</w:t>
      </w:r>
      <w:proofErr w:type="spellEnd"/>
      <w:r>
        <w:rPr>
          <w:color w:val="000000"/>
          <w:sz w:val="16"/>
          <w:szCs w:val="16"/>
        </w:rPr>
        <w:t xml:space="preserve">, Copper </w:t>
      </w:r>
      <w:proofErr w:type="spellStart"/>
      <w:r>
        <w:rPr>
          <w:color w:val="000000"/>
          <w:sz w:val="16"/>
          <w:szCs w:val="16"/>
        </w:rPr>
        <w:t>Proteinate</w:t>
      </w:r>
      <w:proofErr w:type="spellEnd"/>
      <w:r>
        <w:rPr>
          <w:color w:val="000000"/>
          <w:sz w:val="16"/>
          <w:szCs w:val="16"/>
        </w:rPr>
        <w:t>, Zinc Methionine Complex,   Lignin Sulfonate, Propylene Glycol, Sodium Acetate, Sodium Sulfate.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Feeding instructions: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  <w:t xml:space="preserve">          </w:t>
      </w:r>
      <w:r>
        <w:rPr>
          <w:color w:val="000000"/>
          <w:sz w:val="16"/>
          <w:szCs w:val="16"/>
        </w:rPr>
        <w:t>Feed according to body condition.   Provide plenty of clean hay.  Fresh clean water should also be provided.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Manufactured By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18764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490" y="21333"/>
                <wp:lineTo x="21490" y="0"/>
                <wp:lineTo x="0" y="0"/>
              </wp:wrapPolygon>
            </wp:wrapThrough>
            <wp:docPr id="1" name="Picture 1" descr="sco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0072" r="53416" b="7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00007F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00007F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22.6 Kg, 50 Pounds (Net)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345E6C" w:rsidRPr="00AA261E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                   </w:t>
      </w:r>
      <w:bookmarkStart w:id="0" w:name="_GoBack"/>
      <w:bookmarkEnd w:id="0"/>
      <w:r w:rsidRPr="00AA261E">
        <w:rPr>
          <w:b/>
          <w:bCs/>
          <w:color w:val="000000"/>
          <w:sz w:val="72"/>
          <w:szCs w:val="72"/>
        </w:rPr>
        <w:t>F7810</w:t>
      </w:r>
      <w:r>
        <w:rPr>
          <w:b/>
          <w:bCs/>
          <w:color w:val="000000"/>
          <w:sz w:val="72"/>
          <w:szCs w:val="72"/>
        </w:rPr>
        <w:t>J</w:t>
      </w:r>
    </w:p>
    <w:p w:rsidR="00345E6C" w:rsidRPr="00FE7B31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/>
          <w:b/>
          <w:bCs/>
          <w:color w:val="000000"/>
          <w:sz w:val="72"/>
          <w:szCs w:val="7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</w:t>
      </w:r>
      <w:r w:rsidRPr="00FE7B31">
        <w:rPr>
          <w:color w:val="000000"/>
          <w:sz w:val="72"/>
          <w:szCs w:val="72"/>
        </w:rPr>
        <w:t>3/</w:t>
      </w:r>
      <w:r>
        <w:rPr>
          <w:color w:val="000000"/>
          <w:sz w:val="72"/>
          <w:szCs w:val="72"/>
        </w:rPr>
        <w:t>8</w:t>
      </w:r>
    </w:p>
    <w:p w:rsidR="00345E6C" w:rsidRDefault="00345E6C" w:rsidP="00345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6B2C5D" w:rsidRDefault="00345E6C"/>
    <w:sectPr w:rsidR="006B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C"/>
    <w:rsid w:val="00345E6C"/>
    <w:rsid w:val="004137D9"/>
    <w:rsid w:val="008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BBE43F-C897-46BB-8B76-CB6CF77C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2015-06-09T17:16:00Z</dcterms:created>
  <dcterms:modified xsi:type="dcterms:W3CDTF">2015-06-09T17:17:00Z</dcterms:modified>
</cp:coreProperties>
</file>